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BFD4A" w14:textId="77777777" w:rsidR="008B5E1C" w:rsidRPr="00717921" w:rsidRDefault="008B5E1C" w:rsidP="008B5E1C">
      <w:pPr>
        <w:spacing w:after="0" w:line="360" w:lineRule="auto"/>
        <w:jc w:val="center"/>
        <w:rPr>
          <w:rFonts w:ascii="Garamond" w:hAnsi="Garamond"/>
          <w:b/>
          <w:color w:val="4472C4" w:themeColor="accent5"/>
          <w:sz w:val="24"/>
          <w:szCs w:val="24"/>
        </w:rPr>
      </w:pPr>
      <w:r>
        <w:rPr>
          <w:rFonts w:ascii="Garamond" w:hAnsi="Garamond"/>
          <w:b/>
          <w:color w:val="4472C4" w:themeColor="accent5"/>
          <w:sz w:val="24"/>
          <w:szCs w:val="24"/>
        </w:rPr>
        <w:t>SINTESI A CURA DI CONFINDUSTRIA SALERNO</w:t>
      </w:r>
    </w:p>
    <w:p w14:paraId="0D575106" w14:textId="77777777" w:rsidR="008B5E1C" w:rsidRDefault="008B5E1C" w:rsidP="008B5E1C">
      <w:pPr>
        <w:spacing w:after="0" w:line="360" w:lineRule="auto"/>
        <w:jc w:val="center"/>
        <w:rPr>
          <w:rFonts w:ascii="Garamond" w:hAnsi="Garamond"/>
          <w:b/>
          <w:color w:val="4472C4" w:themeColor="accent5"/>
          <w:sz w:val="24"/>
          <w:szCs w:val="24"/>
        </w:rPr>
      </w:pPr>
    </w:p>
    <w:p w14:paraId="608D5259" w14:textId="20F5B617" w:rsidR="000340DD" w:rsidRDefault="005D0BA9" w:rsidP="00100D9E">
      <w:pPr>
        <w:spacing w:after="0" w:line="360" w:lineRule="auto"/>
        <w:jc w:val="both"/>
        <w:rPr>
          <w:rFonts w:ascii="Garamond" w:hAnsi="Garamond"/>
          <w:b/>
          <w:color w:val="4472C4" w:themeColor="accent5"/>
          <w:sz w:val="24"/>
          <w:szCs w:val="24"/>
        </w:rPr>
      </w:pPr>
      <w:r w:rsidRPr="00717921">
        <w:rPr>
          <w:rFonts w:ascii="Garamond" w:hAnsi="Garamond"/>
          <w:b/>
          <w:color w:val="4472C4" w:themeColor="accent5"/>
          <w:sz w:val="24"/>
          <w:szCs w:val="24"/>
        </w:rPr>
        <w:t>L'industria campana e il Covid-19: l'impatto sulle performance d'impresa e aspettative future</w:t>
      </w:r>
    </w:p>
    <w:p w14:paraId="289D0B8E" w14:textId="77777777" w:rsidR="005D0BA9" w:rsidRPr="00717921" w:rsidRDefault="005D0BA9" w:rsidP="00100D9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2BD11DA7" w14:textId="77777777" w:rsidR="00DE24EC" w:rsidRPr="00717921" w:rsidRDefault="00483CA1" w:rsidP="00100D9E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717921">
        <w:rPr>
          <w:rFonts w:ascii="Garamond" w:hAnsi="Garamond"/>
          <w:sz w:val="24"/>
          <w:szCs w:val="24"/>
        </w:rPr>
        <w:t>Il quarto capitolo d</w:t>
      </w:r>
      <w:r w:rsidR="00100D9E" w:rsidRPr="00717921">
        <w:rPr>
          <w:rFonts w:ascii="Garamond" w:hAnsi="Garamond"/>
          <w:sz w:val="24"/>
          <w:szCs w:val="24"/>
        </w:rPr>
        <w:t xml:space="preserve">el Rapporto è </w:t>
      </w:r>
      <w:r w:rsidRPr="00717921">
        <w:rPr>
          <w:rFonts w:ascii="Garamond" w:hAnsi="Garamond"/>
          <w:sz w:val="24"/>
          <w:szCs w:val="24"/>
        </w:rPr>
        <w:t xml:space="preserve">dedicato </w:t>
      </w:r>
      <w:r w:rsidR="00100D9E" w:rsidRPr="00717921">
        <w:rPr>
          <w:rFonts w:ascii="Garamond" w:hAnsi="Garamond"/>
          <w:sz w:val="24"/>
          <w:szCs w:val="24"/>
        </w:rPr>
        <w:t xml:space="preserve">a un’indagine </w:t>
      </w:r>
      <w:r w:rsidR="00100D9E" w:rsidRPr="00717921">
        <w:rPr>
          <w:rFonts w:ascii="Garamond" w:hAnsi="Garamond"/>
          <w:i/>
          <w:sz w:val="24"/>
          <w:szCs w:val="24"/>
        </w:rPr>
        <w:t>field</w:t>
      </w:r>
      <w:r w:rsidR="00100D9E" w:rsidRPr="00717921">
        <w:rPr>
          <w:rFonts w:ascii="Garamond" w:hAnsi="Garamond"/>
          <w:sz w:val="24"/>
          <w:szCs w:val="24"/>
        </w:rPr>
        <w:t xml:space="preserve">: un questionario condotto da Confindustria Salerno e somministrato alle imprese </w:t>
      </w:r>
      <w:r w:rsidR="00222923">
        <w:rPr>
          <w:rFonts w:ascii="Garamond" w:hAnsi="Garamond"/>
          <w:sz w:val="24"/>
          <w:szCs w:val="24"/>
        </w:rPr>
        <w:t xml:space="preserve">del settore industriale </w:t>
      </w:r>
      <w:r w:rsidR="00100D9E" w:rsidRPr="00717921">
        <w:rPr>
          <w:rFonts w:ascii="Garamond" w:hAnsi="Garamond"/>
          <w:sz w:val="24"/>
          <w:szCs w:val="24"/>
        </w:rPr>
        <w:t xml:space="preserve">aderenti alle </w:t>
      </w:r>
      <w:r w:rsidR="005D0BA9" w:rsidRPr="00717921">
        <w:rPr>
          <w:rFonts w:ascii="Garamond" w:hAnsi="Garamond"/>
          <w:sz w:val="24"/>
          <w:szCs w:val="24"/>
        </w:rPr>
        <w:t>Territoriali di Avellino, Benevento, Caserta</w:t>
      </w:r>
      <w:r w:rsidR="00100D9E" w:rsidRPr="00717921">
        <w:rPr>
          <w:rFonts w:ascii="Garamond" w:hAnsi="Garamond"/>
          <w:sz w:val="24"/>
          <w:szCs w:val="24"/>
        </w:rPr>
        <w:t>,</w:t>
      </w:r>
      <w:r w:rsidR="005D0BA9" w:rsidRPr="00717921">
        <w:rPr>
          <w:rFonts w:ascii="Garamond" w:hAnsi="Garamond"/>
          <w:sz w:val="24"/>
          <w:szCs w:val="24"/>
        </w:rPr>
        <w:t xml:space="preserve"> Napoli </w:t>
      </w:r>
      <w:r w:rsidR="00100D9E" w:rsidRPr="00717921">
        <w:rPr>
          <w:rFonts w:ascii="Garamond" w:hAnsi="Garamond"/>
          <w:sz w:val="24"/>
          <w:szCs w:val="24"/>
        </w:rPr>
        <w:t xml:space="preserve">e Salerno </w:t>
      </w:r>
      <w:r w:rsidR="005D0BA9" w:rsidRPr="00717921">
        <w:rPr>
          <w:rFonts w:ascii="Garamond" w:hAnsi="Garamond"/>
          <w:sz w:val="24"/>
          <w:szCs w:val="24"/>
        </w:rPr>
        <w:t xml:space="preserve">nel periodo </w:t>
      </w:r>
      <w:r w:rsidR="005D0BA9" w:rsidRPr="00717921">
        <w:rPr>
          <w:rFonts w:ascii="Garamond" w:hAnsi="Garamond"/>
          <w:b/>
          <w:sz w:val="24"/>
          <w:szCs w:val="24"/>
        </w:rPr>
        <w:t>19 gennaio - 8 febbraio 2021</w:t>
      </w:r>
      <w:r w:rsidR="00DE24EC" w:rsidRPr="00717921">
        <w:rPr>
          <w:rFonts w:ascii="Garamond" w:hAnsi="Garamond"/>
          <w:b/>
          <w:sz w:val="24"/>
          <w:szCs w:val="24"/>
        </w:rPr>
        <w:t xml:space="preserve"> per indagare sia gli effetti della diffusione del Covid-19, sia per sondare segno e direzione delle aspettative </w:t>
      </w:r>
      <w:r w:rsidR="00A0159F" w:rsidRPr="00717921">
        <w:rPr>
          <w:rFonts w:ascii="Garamond" w:hAnsi="Garamond"/>
          <w:b/>
          <w:sz w:val="24"/>
          <w:szCs w:val="24"/>
        </w:rPr>
        <w:t xml:space="preserve">delle imprese </w:t>
      </w:r>
      <w:r w:rsidR="00DE24EC" w:rsidRPr="00717921">
        <w:rPr>
          <w:rFonts w:ascii="Garamond" w:hAnsi="Garamond"/>
          <w:b/>
          <w:sz w:val="24"/>
          <w:szCs w:val="24"/>
        </w:rPr>
        <w:t>per il futuro</w:t>
      </w:r>
      <w:r w:rsidR="00100D9E" w:rsidRPr="00717921">
        <w:rPr>
          <w:rFonts w:ascii="Garamond" w:hAnsi="Garamond"/>
          <w:b/>
          <w:sz w:val="24"/>
          <w:szCs w:val="24"/>
        </w:rPr>
        <w:t xml:space="preserve">. </w:t>
      </w:r>
    </w:p>
    <w:p w14:paraId="106B6C0F" w14:textId="77777777" w:rsidR="00D52135" w:rsidRPr="00717921" w:rsidRDefault="00100D9E" w:rsidP="00100D9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17921">
        <w:rPr>
          <w:rFonts w:ascii="Garamond" w:hAnsi="Garamond"/>
          <w:sz w:val="24"/>
          <w:szCs w:val="24"/>
        </w:rPr>
        <w:t>All’indagine hanno aderito</w:t>
      </w:r>
      <w:r w:rsidRPr="00717921">
        <w:rPr>
          <w:rFonts w:ascii="Garamond" w:hAnsi="Garamond"/>
          <w:b/>
          <w:sz w:val="24"/>
          <w:szCs w:val="24"/>
        </w:rPr>
        <w:t xml:space="preserve"> </w:t>
      </w:r>
      <w:r w:rsidR="005D0BA9" w:rsidRPr="00717921">
        <w:rPr>
          <w:rFonts w:ascii="Garamond" w:hAnsi="Garamond"/>
          <w:b/>
          <w:sz w:val="24"/>
          <w:szCs w:val="24"/>
        </w:rPr>
        <w:t>104</w:t>
      </w:r>
      <w:r w:rsidR="005D0BA9" w:rsidRPr="00717921">
        <w:rPr>
          <w:rFonts w:ascii="Garamond" w:hAnsi="Garamond"/>
          <w:sz w:val="24"/>
          <w:szCs w:val="24"/>
        </w:rPr>
        <w:t xml:space="preserve"> imprese </w:t>
      </w:r>
      <w:r w:rsidRPr="00717921">
        <w:rPr>
          <w:rFonts w:ascii="Garamond" w:hAnsi="Garamond"/>
          <w:sz w:val="24"/>
          <w:szCs w:val="24"/>
        </w:rPr>
        <w:t xml:space="preserve">del manifatturiero campano. </w:t>
      </w:r>
      <w:r w:rsidR="00DE24EC" w:rsidRPr="00717921">
        <w:rPr>
          <w:rFonts w:ascii="Garamond" w:hAnsi="Garamond"/>
          <w:sz w:val="24"/>
          <w:szCs w:val="24"/>
        </w:rPr>
        <w:t>Un campione indicativo – per eterogeneità di settori partecipanti - di come sia stata percepita e vissuta l’emergenza sanitaria.</w:t>
      </w:r>
    </w:p>
    <w:p w14:paraId="041D2D81" w14:textId="77777777" w:rsidR="005D0BA9" w:rsidRPr="00717921" w:rsidRDefault="005D0BA9" w:rsidP="00100D9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17921">
        <w:rPr>
          <w:rFonts w:ascii="Garamond" w:hAnsi="Garamond"/>
          <w:sz w:val="24"/>
          <w:szCs w:val="24"/>
        </w:rPr>
        <w:t xml:space="preserve">Nel lungo periodo pandemico, per </w:t>
      </w:r>
      <w:r w:rsidRPr="00717921">
        <w:rPr>
          <w:rFonts w:ascii="Garamond" w:hAnsi="Garamond"/>
          <w:b/>
          <w:sz w:val="24"/>
          <w:szCs w:val="24"/>
        </w:rPr>
        <w:t>due terzi delle imprese intervistate (66%), l’attività non è mai stata sospesa</w:t>
      </w:r>
      <w:r w:rsidRPr="00717921">
        <w:rPr>
          <w:rFonts w:ascii="Garamond" w:hAnsi="Garamond"/>
          <w:sz w:val="24"/>
          <w:szCs w:val="24"/>
        </w:rPr>
        <w:t>, mentre per quasi un terzo (31%) è stata sospesa ma è successivamente ripartita scongiurando il pericolo di una chiusura. Pericolo che invece ha riguardat</w:t>
      </w:r>
      <w:r w:rsidR="00DE24EC" w:rsidRPr="00717921">
        <w:rPr>
          <w:rFonts w:ascii="Garamond" w:hAnsi="Garamond"/>
          <w:sz w:val="24"/>
          <w:szCs w:val="24"/>
        </w:rPr>
        <w:t>o un 3% di imprese intervistate.</w:t>
      </w:r>
    </w:p>
    <w:p w14:paraId="6E676E39" w14:textId="77777777" w:rsidR="00483CA1" w:rsidRPr="00717921" w:rsidRDefault="009B2265" w:rsidP="00483CA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17921">
        <w:rPr>
          <w:rFonts w:ascii="Garamond" w:hAnsi="Garamond"/>
          <w:sz w:val="24"/>
          <w:szCs w:val="24"/>
        </w:rPr>
        <w:t>S</w:t>
      </w:r>
      <w:r w:rsidR="005D0BA9" w:rsidRPr="00717921">
        <w:rPr>
          <w:rFonts w:ascii="Garamond" w:hAnsi="Garamond"/>
          <w:sz w:val="24"/>
          <w:szCs w:val="24"/>
        </w:rPr>
        <w:t xml:space="preserve">ebbene la maggioranza delle imprese non abbia sospeso l’attività, o comunque nel caso l’avesse sospesa è </w:t>
      </w:r>
      <w:r w:rsidR="004E097C" w:rsidRPr="00717921">
        <w:rPr>
          <w:rFonts w:ascii="Garamond" w:hAnsi="Garamond"/>
          <w:sz w:val="24"/>
          <w:szCs w:val="24"/>
        </w:rPr>
        <w:t xml:space="preserve">poi </w:t>
      </w:r>
      <w:r w:rsidR="005D0BA9" w:rsidRPr="00717921">
        <w:rPr>
          <w:rFonts w:ascii="Garamond" w:hAnsi="Garamond"/>
          <w:sz w:val="24"/>
          <w:szCs w:val="24"/>
        </w:rPr>
        <w:t xml:space="preserve">ripartita, </w:t>
      </w:r>
      <w:r w:rsidR="005D0BA9" w:rsidRPr="00717921">
        <w:rPr>
          <w:rFonts w:ascii="Garamond" w:hAnsi="Garamond"/>
          <w:b/>
          <w:sz w:val="24"/>
          <w:szCs w:val="24"/>
        </w:rPr>
        <w:t xml:space="preserve">resta il fatto che </w:t>
      </w:r>
      <w:r w:rsidR="00445C0B" w:rsidRPr="00717921">
        <w:rPr>
          <w:rFonts w:ascii="Garamond" w:hAnsi="Garamond"/>
          <w:b/>
          <w:sz w:val="24"/>
          <w:szCs w:val="24"/>
        </w:rPr>
        <w:t>2</w:t>
      </w:r>
      <w:r w:rsidR="005D0BA9" w:rsidRPr="00717921">
        <w:rPr>
          <w:rFonts w:ascii="Garamond" w:hAnsi="Garamond"/>
          <w:b/>
          <w:sz w:val="24"/>
          <w:szCs w:val="24"/>
        </w:rPr>
        <w:t xml:space="preserve"> imprese su </w:t>
      </w:r>
      <w:r w:rsidR="00445C0B" w:rsidRPr="00717921">
        <w:rPr>
          <w:rFonts w:ascii="Garamond" w:hAnsi="Garamond"/>
          <w:b/>
          <w:sz w:val="24"/>
          <w:szCs w:val="24"/>
        </w:rPr>
        <w:t>3</w:t>
      </w:r>
      <w:r w:rsidR="005D0BA9" w:rsidRPr="00717921">
        <w:rPr>
          <w:rFonts w:ascii="Garamond" w:hAnsi="Garamond"/>
          <w:b/>
          <w:sz w:val="24"/>
          <w:szCs w:val="24"/>
        </w:rPr>
        <w:t xml:space="preserve"> (67%) stanno facendo i conti con criticità prodotte dall’emergenza sanitaria. </w:t>
      </w:r>
      <w:r w:rsidR="005D0BA9" w:rsidRPr="00717921">
        <w:rPr>
          <w:rFonts w:ascii="Garamond" w:hAnsi="Garamond"/>
          <w:sz w:val="24"/>
          <w:szCs w:val="24"/>
        </w:rPr>
        <w:t xml:space="preserve">La criticità maggiormente segnalata (49%) dalle imprese è la </w:t>
      </w:r>
      <w:r w:rsidR="005D0BA9" w:rsidRPr="00717921">
        <w:rPr>
          <w:rFonts w:ascii="Garamond" w:hAnsi="Garamond"/>
          <w:b/>
          <w:sz w:val="24"/>
          <w:szCs w:val="24"/>
        </w:rPr>
        <w:t>diminuzione della domanda</w:t>
      </w:r>
      <w:r w:rsidR="005D0BA9" w:rsidRPr="00717921">
        <w:rPr>
          <w:rFonts w:ascii="Garamond" w:hAnsi="Garamond"/>
          <w:sz w:val="24"/>
          <w:szCs w:val="24"/>
        </w:rPr>
        <w:t xml:space="preserve">. La seconda è il </w:t>
      </w:r>
      <w:r w:rsidR="005D0BA9" w:rsidRPr="00717921">
        <w:rPr>
          <w:rFonts w:ascii="Garamond" w:hAnsi="Garamond"/>
          <w:b/>
          <w:sz w:val="24"/>
          <w:szCs w:val="24"/>
        </w:rPr>
        <w:t>deterioramento della liquidità</w:t>
      </w:r>
      <w:r w:rsidR="005D0BA9" w:rsidRPr="00717921">
        <w:rPr>
          <w:rFonts w:ascii="Garamond" w:hAnsi="Garamond"/>
          <w:sz w:val="24"/>
          <w:szCs w:val="24"/>
        </w:rPr>
        <w:t xml:space="preserve">, </w:t>
      </w:r>
      <w:r w:rsidR="00A0159F" w:rsidRPr="00717921">
        <w:rPr>
          <w:rFonts w:ascii="Garamond" w:hAnsi="Garamond"/>
          <w:sz w:val="24"/>
          <w:szCs w:val="24"/>
        </w:rPr>
        <w:t>evidenziata</w:t>
      </w:r>
      <w:r w:rsidR="005D0BA9" w:rsidRPr="00717921">
        <w:rPr>
          <w:rFonts w:ascii="Garamond" w:hAnsi="Garamond"/>
          <w:sz w:val="24"/>
          <w:szCs w:val="24"/>
        </w:rPr>
        <w:t xml:space="preserve"> da cir</w:t>
      </w:r>
      <w:r w:rsidR="00445C0B" w:rsidRPr="00717921">
        <w:rPr>
          <w:rFonts w:ascii="Garamond" w:hAnsi="Garamond"/>
          <w:sz w:val="24"/>
          <w:szCs w:val="24"/>
        </w:rPr>
        <w:t>ca un terzo delle imprese (34%)</w:t>
      </w:r>
      <w:r w:rsidR="005D0BA9" w:rsidRPr="00717921">
        <w:rPr>
          <w:rFonts w:ascii="Garamond" w:hAnsi="Garamond"/>
          <w:sz w:val="24"/>
          <w:szCs w:val="24"/>
        </w:rPr>
        <w:t xml:space="preserve">. </w:t>
      </w:r>
      <w:r w:rsidR="00445C0B" w:rsidRPr="00717921">
        <w:rPr>
          <w:rFonts w:ascii="Garamond" w:hAnsi="Garamond"/>
          <w:sz w:val="24"/>
          <w:szCs w:val="24"/>
        </w:rPr>
        <w:t xml:space="preserve">Solo due mesi fa </w:t>
      </w:r>
      <w:r w:rsidR="00445C0B" w:rsidRPr="00717921">
        <w:rPr>
          <w:rFonts w:ascii="Garamond" w:hAnsi="Garamond"/>
          <w:b/>
          <w:sz w:val="24"/>
          <w:szCs w:val="24"/>
        </w:rPr>
        <w:t xml:space="preserve">l’aumento dei prezzi delle forniture e delle materie prime impiegate preoccupava il 24% delle </w:t>
      </w:r>
      <w:r w:rsidR="00483CA1" w:rsidRPr="00717921">
        <w:rPr>
          <w:rFonts w:ascii="Garamond" w:hAnsi="Garamond"/>
          <w:b/>
          <w:sz w:val="24"/>
          <w:szCs w:val="24"/>
        </w:rPr>
        <w:t>aziende</w:t>
      </w:r>
      <w:r w:rsidR="00445C0B" w:rsidRPr="00717921">
        <w:rPr>
          <w:rFonts w:ascii="Garamond" w:hAnsi="Garamond"/>
          <w:b/>
          <w:sz w:val="24"/>
          <w:szCs w:val="24"/>
        </w:rPr>
        <w:t xml:space="preserve"> intervistate, </w:t>
      </w:r>
      <w:r w:rsidR="00A0159F" w:rsidRPr="00717921">
        <w:rPr>
          <w:rFonts w:ascii="Garamond" w:hAnsi="Garamond"/>
          <w:b/>
          <w:sz w:val="24"/>
          <w:szCs w:val="24"/>
        </w:rPr>
        <w:t>indicata</w:t>
      </w:r>
      <w:r w:rsidR="00445C0B" w:rsidRPr="00717921">
        <w:rPr>
          <w:rFonts w:ascii="Garamond" w:hAnsi="Garamond"/>
          <w:b/>
          <w:sz w:val="24"/>
          <w:szCs w:val="24"/>
        </w:rPr>
        <w:t xml:space="preserve"> al 4° posto come difficoltà </w:t>
      </w:r>
      <w:r w:rsidR="00222923">
        <w:rPr>
          <w:rFonts w:ascii="Garamond" w:hAnsi="Garamond"/>
          <w:b/>
          <w:sz w:val="24"/>
          <w:szCs w:val="24"/>
        </w:rPr>
        <w:t xml:space="preserve">con </w:t>
      </w:r>
      <w:r w:rsidR="00445C0B" w:rsidRPr="00717921">
        <w:rPr>
          <w:rFonts w:ascii="Garamond" w:hAnsi="Garamond"/>
          <w:b/>
          <w:sz w:val="24"/>
          <w:szCs w:val="24"/>
        </w:rPr>
        <w:t>cui fare i conti</w:t>
      </w:r>
      <w:r w:rsidR="00445C0B" w:rsidRPr="00717921">
        <w:rPr>
          <w:rFonts w:ascii="Garamond" w:hAnsi="Garamond"/>
          <w:sz w:val="24"/>
          <w:szCs w:val="24"/>
        </w:rPr>
        <w:t xml:space="preserve">. </w:t>
      </w:r>
    </w:p>
    <w:p w14:paraId="10FC8209" w14:textId="77777777" w:rsidR="00483CA1" w:rsidRPr="00717921" w:rsidRDefault="00717921" w:rsidP="00717921">
      <w:pPr>
        <w:tabs>
          <w:tab w:val="left" w:pos="3924"/>
        </w:tabs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</w:p>
    <w:p w14:paraId="42155A87" w14:textId="77777777" w:rsidR="00483CA1" w:rsidRPr="00717921" w:rsidRDefault="00483CA1" w:rsidP="00483CA1">
      <w:pPr>
        <w:spacing w:after="0" w:line="360" w:lineRule="auto"/>
        <w:jc w:val="center"/>
        <w:rPr>
          <w:rFonts w:ascii="Garamond" w:hAnsi="Garamond"/>
        </w:rPr>
      </w:pPr>
      <w:r w:rsidRPr="00717921">
        <w:rPr>
          <w:rFonts w:ascii="Garamond" w:hAnsi="Garamond"/>
          <w:b/>
        </w:rPr>
        <w:lastRenderedPageBreak/>
        <w:t xml:space="preserve">CRITICITÀ DICHIARATE DALLE IMPRESE NELL’EMERGENZA SANITARIA </w:t>
      </w:r>
      <w:r w:rsidRPr="00717921">
        <w:rPr>
          <w:rFonts w:ascii="Garamond" w:hAnsi="Garamond"/>
          <w:noProof/>
          <w:lang w:eastAsia="it-IT"/>
        </w:rPr>
        <w:drawing>
          <wp:inline distT="0" distB="0" distL="0" distR="0" wp14:anchorId="35DAE260" wp14:editId="292B3E5D">
            <wp:extent cx="5303520" cy="3188514"/>
            <wp:effectExtent l="0" t="0" r="0" b="0"/>
            <wp:docPr id="2" name="Immagine 2" descr="C:\Users\Raffaella Venerando\Desktop\GRAFICI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ffaella Venerando\Desktop\GRAFICI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715" cy="319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EBCEB" w14:textId="77777777" w:rsidR="00AE121C" w:rsidRPr="00717921" w:rsidRDefault="00AE121C" w:rsidP="00AE121C">
      <w:pPr>
        <w:spacing w:after="0" w:line="360" w:lineRule="auto"/>
        <w:jc w:val="center"/>
        <w:rPr>
          <w:rFonts w:ascii="Garamond" w:hAnsi="Garamond"/>
        </w:rPr>
      </w:pPr>
      <w:r w:rsidRPr="00717921">
        <w:rPr>
          <w:rFonts w:ascii="Garamond" w:hAnsi="Garamond"/>
        </w:rPr>
        <w:t>Fonte: Indagine delle Territoriali campane di Confindustria, febbraio 2021</w:t>
      </w:r>
    </w:p>
    <w:p w14:paraId="29E24EFA" w14:textId="77777777" w:rsidR="00AE121C" w:rsidRPr="00717921" w:rsidRDefault="00AE121C" w:rsidP="00100D9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69FC8ADC" w14:textId="77777777" w:rsidR="005D0BA9" w:rsidRPr="00717921" w:rsidRDefault="005D0BA9" w:rsidP="00100D9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17921">
        <w:rPr>
          <w:rFonts w:ascii="Garamond" w:hAnsi="Garamond"/>
          <w:sz w:val="24"/>
          <w:szCs w:val="24"/>
        </w:rPr>
        <w:t xml:space="preserve">Se guardiamo all’intero anno 2020, si scopre che </w:t>
      </w:r>
      <w:r w:rsidRPr="00717921">
        <w:rPr>
          <w:rFonts w:ascii="Garamond" w:hAnsi="Garamond"/>
          <w:b/>
          <w:sz w:val="24"/>
          <w:szCs w:val="24"/>
        </w:rPr>
        <w:t>ben il 40% delle imprese intervistate ha subito una riduzione del fatturato rispetto al 2019</w:t>
      </w:r>
      <w:r w:rsidRPr="00717921">
        <w:rPr>
          <w:rFonts w:ascii="Garamond" w:hAnsi="Garamond"/>
          <w:sz w:val="24"/>
          <w:szCs w:val="24"/>
        </w:rPr>
        <w:t>, a fronte di una quota dimezzata, il 23%, relativa alle imprese che hanno visto un aumento; mentre per il 37% si è trattato di una stagnazione.</w:t>
      </w:r>
    </w:p>
    <w:p w14:paraId="1868030D" w14:textId="77777777" w:rsidR="00A0159F" w:rsidRPr="00717921" w:rsidRDefault="005D0BA9" w:rsidP="00100D9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17921">
        <w:rPr>
          <w:rFonts w:ascii="Garamond" w:hAnsi="Garamond"/>
          <w:sz w:val="24"/>
          <w:szCs w:val="24"/>
        </w:rPr>
        <w:t xml:space="preserve">Sul fronte dell’occupazione, vuoi anche per il blocco dei licenziamenti, da un lato, e i problemi della scarsa domanda, dall’altro, </w:t>
      </w:r>
      <w:r w:rsidRPr="00717921">
        <w:rPr>
          <w:rFonts w:ascii="Garamond" w:hAnsi="Garamond"/>
          <w:b/>
          <w:sz w:val="24"/>
          <w:szCs w:val="24"/>
        </w:rPr>
        <w:t>più della metà delle imprese (60%) ha dichiarato una sostanziale stazionarietà del numero dei propri occupati</w:t>
      </w:r>
      <w:r w:rsidRPr="00717921">
        <w:rPr>
          <w:rFonts w:ascii="Garamond" w:hAnsi="Garamond"/>
          <w:sz w:val="24"/>
          <w:szCs w:val="24"/>
        </w:rPr>
        <w:t>; mentre le quote di imprese che hanno invece dichiarato un aumento o una diminuzione si equivalgono (20% in entrambi i casi).</w:t>
      </w:r>
      <w:r w:rsidR="00A0159F" w:rsidRPr="00717921">
        <w:rPr>
          <w:rFonts w:ascii="Garamond" w:hAnsi="Garamond"/>
          <w:sz w:val="24"/>
          <w:szCs w:val="24"/>
        </w:rPr>
        <w:t xml:space="preserve"> </w:t>
      </w:r>
    </w:p>
    <w:p w14:paraId="4C0349AD" w14:textId="77777777" w:rsidR="007F484D" w:rsidRPr="00717921" w:rsidRDefault="00A0159F" w:rsidP="00717921">
      <w:pPr>
        <w:spacing w:after="0" w:line="360" w:lineRule="auto"/>
        <w:jc w:val="center"/>
        <w:rPr>
          <w:rFonts w:ascii="Garamond" w:hAnsi="Garamond"/>
          <w:noProof/>
          <w:sz w:val="24"/>
          <w:szCs w:val="24"/>
          <w:lang w:eastAsia="it-IT"/>
        </w:rPr>
      </w:pPr>
      <w:r w:rsidRPr="00717921">
        <w:rPr>
          <w:rFonts w:ascii="Garamond" w:hAnsi="Garamond"/>
          <w:b/>
        </w:rPr>
        <w:t>FATTURATO E OCCUPAZIONE 2020</w:t>
      </w:r>
      <w:r w:rsidR="00AE121C" w:rsidRPr="00717921">
        <w:rPr>
          <w:rFonts w:ascii="Garamond" w:hAnsi="Garamond"/>
          <w:b/>
        </w:rPr>
        <w:t xml:space="preserve"> RISPETTO AL 2019</w:t>
      </w:r>
    </w:p>
    <w:p w14:paraId="352E3FC6" w14:textId="77777777" w:rsidR="007F484D" w:rsidRPr="00717921" w:rsidRDefault="00937289" w:rsidP="00AE121C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  <w:r w:rsidRPr="00717921">
        <w:rPr>
          <w:rFonts w:ascii="Garamond" w:hAnsi="Garamond"/>
          <w:noProof/>
          <w:sz w:val="24"/>
          <w:szCs w:val="24"/>
          <w:lang w:eastAsia="it-IT"/>
        </w:rPr>
        <w:drawing>
          <wp:inline distT="0" distB="0" distL="0" distR="0" wp14:anchorId="7B04462E" wp14:editId="6E054F17">
            <wp:extent cx="3863340" cy="2581454"/>
            <wp:effectExtent l="0" t="0" r="3810" b="9525"/>
            <wp:docPr id="3" name="Immagine 3" descr="C:\Users\Raffaella Venerando\Desktop\GRAFICI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ffaella Venerando\Desktop\GRAFICI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318" cy="263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1652C" w14:textId="77777777" w:rsidR="00AE121C" w:rsidRPr="00717921" w:rsidRDefault="00AE121C" w:rsidP="008B5E1C">
      <w:pPr>
        <w:spacing w:after="0" w:line="360" w:lineRule="auto"/>
        <w:jc w:val="center"/>
        <w:rPr>
          <w:rFonts w:ascii="Garamond" w:hAnsi="Garamond"/>
        </w:rPr>
      </w:pPr>
      <w:r w:rsidRPr="00717921">
        <w:rPr>
          <w:rFonts w:ascii="Garamond" w:hAnsi="Garamond"/>
        </w:rPr>
        <w:t>Fonte: Indagine delle Territoriali campane di Confindustria, febbraio 2021</w:t>
      </w:r>
    </w:p>
    <w:p w14:paraId="2FA32572" w14:textId="77777777" w:rsidR="00AE121C" w:rsidRPr="00717921" w:rsidRDefault="00AE121C" w:rsidP="00100D9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20E065CD" w14:textId="77777777" w:rsidR="00717921" w:rsidRDefault="00937289" w:rsidP="0071792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17921">
        <w:rPr>
          <w:rFonts w:ascii="Garamond" w:hAnsi="Garamond"/>
          <w:sz w:val="24"/>
          <w:szCs w:val="24"/>
        </w:rPr>
        <w:t xml:space="preserve">Le </w:t>
      </w:r>
      <w:r w:rsidR="000F1F95" w:rsidRPr="00717921">
        <w:rPr>
          <w:rFonts w:ascii="Garamond" w:hAnsi="Garamond"/>
          <w:sz w:val="24"/>
          <w:szCs w:val="24"/>
        </w:rPr>
        <w:t xml:space="preserve">primissime </w:t>
      </w:r>
      <w:r w:rsidRPr="00717921">
        <w:rPr>
          <w:rFonts w:ascii="Garamond" w:hAnsi="Garamond"/>
          <w:sz w:val="24"/>
          <w:szCs w:val="24"/>
        </w:rPr>
        <w:t xml:space="preserve">previsioni per il 2021 fanno registrare </w:t>
      </w:r>
      <w:r w:rsidR="00483CA1" w:rsidRPr="00717921">
        <w:rPr>
          <w:rFonts w:ascii="Garamond" w:hAnsi="Garamond"/>
          <w:sz w:val="24"/>
          <w:szCs w:val="24"/>
        </w:rPr>
        <w:t xml:space="preserve">invece </w:t>
      </w:r>
      <w:r w:rsidRPr="00717921">
        <w:rPr>
          <w:rFonts w:ascii="Garamond" w:hAnsi="Garamond"/>
          <w:sz w:val="24"/>
          <w:szCs w:val="24"/>
        </w:rPr>
        <w:t>u</w:t>
      </w:r>
      <w:r w:rsidR="00AE121C" w:rsidRPr="00717921">
        <w:rPr>
          <w:rFonts w:ascii="Garamond" w:hAnsi="Garamond"/>
          <w:sz w:val="24"/>
          <w:szCs w:val="24"/>
        </w:rPr>
        <w:t xml:space="preserve">na propensione marcata verso la </w:t>
      </w:r>
      <w:r w:rsidRPr="00717921">
        <w:rPr>
          <w:rFonts w:ascii="Garamond" w:hAnsi="Garamond"/>
          <w:sz w:val="24"/>
          <w:szCs w:val="24"/>
        </w:rPr>
        <w:t>s</w:t>
      </w:r>
      <w:r w:rsidR="005D0BA9" w:rsidRPr="00717921">
        <w:rPr>
          <w:rFonts w:ascii="Garamond" w:hAnsi="Garamond"/>
          <w:sz w:val="24"/>
          <w:szCs w:val="24"/>
        </w:rPr>
        <w:t xml:space="preserve">tazionarietà </w:t>
      </w:r>
      <w:r w:rsidRPr="00717921">
        <w:rPr>
          <w:rFonts w:ascii="Garamond" w:hAnsi="Garamond"/>
          <w:sz w:val="24"/>
          <w:szCs w:val="24"/>
        </w:rPr>
        <w:t xml:space="preserve">sia rispetto al fatturato </w:t>
      </w:r>
      <w:r w:rsidR="005D0BA9" w:rsidRPr="00717921">
        <w:rPr>
          <w:rFonts w:ascii="Garamond" w:hAnsi="Garamond"/>
          <w:sz w:val="24"/>
          <w:szCs w:val="24"/>
        </w:rPr>
        <w:t xml:space="preserve">(51%), </w:t>
      </w:r>
      <w:r w:rsidRPr="00717921">
        <w:rPr>
          <w:rFonts w:ascii="Garamond" w:hAnsi="Garamond"/>
          <w:sz w:val="24"/>
          <w:szCs w:val="24"/>
        </w:rPr>
        <w:t xml:space="preserve">sia rispetto all’occupazione, </w:t>
      </w:r>
      <w:r w:rsidR="00AE121C" w:rsidRPr="00717921">
        <w:rPr>
          <w:rFonts w:ascii="Garamond" w:hAnsi="Garamond"/>
          <w:sz w:val="24"/>
          <w:szCs w:val="24"/>
        </w:rPr>
        <w:t>indicata dal 68% delle imprese.</w:t>
      </w:r>
      <w:r w:rsidR="00717921" w:rsidRPr="00717921">
        <w:rPr>
          <w:rFonts w:ascii="Garamond" w:hAnsi="Garamond"/>
          <w:sz w:val="24"/>
          <w:szCs w:val="24"/>
        </w:rPr>
        <w:t xml:space="preserve"> </w:t>
      </w:r>
    </w:p>
    <w:p w14:paraId="5BAE25B7" w14:textId="77777777" w:rsidR="00717921" w:rsidRDefault="00717921" w:rsidP="00717921">
      <w:pPr>
        <w:spacing w:after="0" w:line="360" w:lineRule="auto"/>
        <w:jc w:val="center"/>
        <w:rPr>
          <w:rFonts w:ascii="Garamond" w:hAnsi="Garamond"/>
          <w:b/>
        </w:rPr>
      </w:pPr>
    </w:p>
    <w:p w14:paraId="42E9B8D1" w14:textId="77777777" w:rsidR="00937289" w:rsidRPr="00717921" w:rsidRDefault="00717921" w:rsidP="00717921">
      <w:pPr>
        <w:spacing w:after="0" w:line="360" w:lineRule="auto"/>
        <w:jc w:val="center"/>
        <w:rPr>
          <w:rFonts w:ascii="Garamond" w:hAnsi="Garamond"/>
        </w:rPr>
      </w:pPr>
      <w:r w:rsidRPr="00717921">
        <w:rPr>
          <w:rFonts w:ascii="Garamond" w:hAnsi="Garamond"/>
          <w:b/>
        </w:rPr>
        <w:t>P</w:t>
      </w:r>
      <w:r w:rsidR="00AE121C" w:rsidRPr="00717921">
        <w:rPr>
          <w:rFonts w:ascii="Garamond" w:hAnsi="Garamond"/>
          <w:b/>
        </w:rPr>
        <w:t>REVISIONI FATTURATO E OCCUPAZIONE 2021</w:t>
      </w:r>
      <w:r w:rsidR="00483CA1" w:rsidRPr="00717921">
        <w:rPr>
          <w:rFonts w:ascii="Garamond" w:hAnsi="Garamond"/>
          <w:b/>
        </w:rPr>
        <w:t xml:space="preserve"> </w:t>
      </w:r>
      <w:r w:rsidR="00937289" w:rsidRPr="00717921">
        <w:rPr>
          <w:rFonts w:ascii="Garamond" w:hAnsi="Garamond"/>
          <w:noProof/>
          <w:lang w:eastAsia="it-IT"/>
        </w:rPr>
        <w:drawing>
          <wp:inline distT="0" distB="0" distL="0" distR="0" wp14:anchorId="5CB81346" wp14:editId="1CC85041">
            <wp:extent cx="3763351" cy="2349893"/>
            <wp:effectExtent l="0" t="0" r="8890" b="0"/>
            <wp:docPr id="4" name="Immagine 4" descr="C:\Users\Raffaella Venerando\Desktop\GRAFICI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ffaella Venerando\Desktop\GRAFICI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460" cy="238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413E0" w14:textId="77777777" w:rsidR="00AE121C" w:rsidRPr="00717921" w:rsidRDefault="00AE121C" w:rsidP="00AE121C">
      <w:pPr>
        <w:spacing w:after="0" w:line="360" w:lineRule="auto"/>
        <w:jc w:val="center"/>
        <w:rPr>
          <w:rFonts w:ascii="Garamond" w:hAnsi="Garamond"/>
        </w:rPr>
      </w:pPr>
      <w:r w:rsidRPr="00717921">
        <w:rPr>
          <w:rFonts w:ascii="Garamond" w:hAnsi="Garamond"/>
        </w:rPr>
        <w:t>Fonte: Indagine delle Territoriali campane di Confindustria, febbraio 2021</w:t>
      </w:r>
    </w:p>
    <w:p w14:paraId="695B4C11" w14:textId="77777777" w:rsidR="00AE121C" w:rsidRPr="00717921" w:rsidRDefault="00AE121C" w:rsidP="00AE121C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</w:p>
    <w:p w14:paraId="6E822441" w14:textId="77777777" w:rsidR="00AE121C" w:rsidRPr="00717921" w:rsidRDefault="00AE121C" w:rsidP="00100D9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11B5CA07" w14:textId="77777777" w:rsidR="000F1F95" w:rsidRPr="00717921" w:rsidRDefault="000F1F95" w:rsidP="00100D9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17921">
        <w:rPr>
          <w:rFonts w:ascii="Garamond" w:hAnsi="Garamond"/>
          <w:sz w:val="24"/>
          <w:szCs w:val="24"/>
        </w:rPr>
        <w:t xml:space="preserve">Restando in tema di occupazione, 43 imprese su 100 hanno dichiarato di avere in programma assunzioni, ma secondo quali </w:t>
      </w:r>
      <w:r w:rsidRPr="00717921">
        <w:rPr>
          <w:rFonts w:ascii="Garamond" w:hAnsi="Garamond"/>
          <w:b/>
          <w:sz w:val="24"/>
          <w:szCs w:val="24"/>
        </w:rPr>
        <w:t>fabbisogni professionali?</w:t>
      </w:r>
      <w:r w:rsidR="00483CA1" w:rsidRPr="00717921">
        <w:rPr>
          <w:rFonts w:ascii="Garamond" w:hAnsi="Garamond"/>
          <w:b/>
          <w:sz w:val="24"/>
          <w:szCs w:val="24"/>
        </w:rPr>
        <w:t xml:space="preserve"> </w:t>
      </w:r>
      <w:r w:rsidR="005D0BA9" w:rsidRPr="00717921">
        <w:rPr>
          <w:rFonts w:ascii="Garamond" w:hAnsi="Garamond"/>
          <w:sz w:val="24"/>
          <w:szCs w:val="24"/>
        </w:rPr>
        <w:t xml:space="preserve">Gli operai </w:t>
      </w:r>
      <w:r w:rsidRPr="00717921">
        <w:rPr>
          <w:rFonts w:ascii="Garamond" w:hAnsi="Garamond"/>
          <w:sz w:val="24"/>
          <w:szCs w:val="24"/>
        </w:rPr>
        <w:t>risultano i più richiesti (</w:t>
      </w:r>
      <w:r w:rsidR="005D0BA9" w:rsidRPr="00717921">
        <w:rPr>
          <w:rFonts w:ascii="Garamond" w:hAnsi="Garamond"/>
          <w:sz w:val="24"/>
          <w:szCs w:val="24"/>
        </w:rPr>
        <w:t>14 figure su 100</w:t>
      </w:r>
      <w:r w:rsidRPr="00717921">
        <w:rPr>
          <w:rFonts w:ascii="Garamond" w:hAnsi="Garamond"/>
          <w:sz w:val="24"/>
          <w:szCs w:val="24"/>
        </w:rPr>
        <w:t xml:space="preserve">, </w:t>
      </w:r>
      <w:r w:rsidR="005D0BA9" w:rsidRPr="00717921">
        <w:rPr>
          <w:rFonts w:ascii="Garamond" w:hAnsi="Garamond"/>
          <w:sz w:val="24"/>
          <w:szCs w:val="24"/>
        </w:rPr>
        <w:t xml:space="preserve">cui si aggiungono altre tre riferite all’operaio CNC, specializzato nell’uso di macchine utensili a controllo numerico computerizzato). </w:t>
      </w:r>
    </w:p>
    <w:p w14:paraId="06141E20" w14:textId="77777777" w:rsidR="00AE121C" w:rsidRPr="00717921" w:rsidRDefault="00AE121C" w:rsidP="00100D9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4CD47236" w14:textId="77777777" w:rsidR="000F1F95" w:rsidRPr="00717921" w:rsidRDefault="00AE121C" w:rsidP="00AE121C">
      <w:pPr>
        <w:spacing w:after="0" w:line="360" w:lineRule="auto"/>
        <w:jc w:val="center"/>
        <w:rPr>
          <w:rFonts w:ascii="Garamond" w:hAnsi="Garamond"/>
          <w:b/>
        </w:rPr>
      </w:pPr>
      <w:r w:rsidRPr="00717921">
        <w:rPr>
          <w:rFonts w:ascii="Garamond" w:hAnsi="Garamond"/>
          <w:b/>
        </w:rPr>
        <w:t>PROFILI PROF</w:t>
      </w:r>
      <w:r w:rsidR="00483CA1" w:rsidRPr="00717921">
        <w:rPr>
          <w:rFonts w:ascii="Garamond" w:hAnsi="Garamond"/>
          <w:b/>
        </w:rPr>
        <w:t xml:space="preserve">ESSIONALI PIÙ RICHIESTI </w:t>
      </w:r>
      <w:r w:rsidR="000F1F95" w:rsidRPr="00717921">
        <w:rPr>
          <w:rFonts w:ascii="Garamond" w:hAnsi="Garamond"/>
          <w:noProof/>
          <w:lang w:eastAsia="it-IT"/>
        </w:rPr>
        <w:drawing>
          <wp:inline distT="0" distB="0" distL="0" distR="0" wp14:anchorId="4BBB8FB3" wp14:editId="7584A7CE">
            <wp:extent cx="3994411" cy="2659380"/>
            <wp:effectExtent l="0" t="0" r="6350" b="7620"/>
            <wp:docPr id="5" name="Immagine 5" descr="C:\Users\Raffaella Venerando\Desktop\GRAFICI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ffaella Venerando\Desktop\GRAFICI\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507" cy="268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E717D" w14:textId="77777777" w:rsidR="005E2E36" w:rsidRPr="00717921" w:rsidRDefault="005E2E36" w:rsidP="005E2E36">
      <w:pPr>
        <w:spacing w:after="0" w:line="360" w:lineRule="auto"/>
        <w:jc w:val="center"/>
        <w:rPr>
          <w:rFonts w:ascii="Garamond" w:hAnsi="Garamond"/>
        </w:rPr>
      </w:pPr>
      <w:r w:rsidRPr="00717921">
        <w:rPr>
          <w:rFonts w:ascii="Garamond" w:hAnsi="Garamond"/>
        </w:rPr>
        <w:t>Fonte: Indagine delle Territoriali campane di Confindustria, febbraio 2021</w:t>
      </w:r>
    </w:p>
    <w:p w14:paraId="49C48327" w14:textId="77777777" w:rsidR="00483CA1" w:rsidRPr="00717921" w:rsidRDefault="00483CA1" w:rsidP="005E2E36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</w:p>
    <w:p w14:paraId="12E85898" w14:textId="77777777" w:rsidR="000F1F95" w:rsidRPr="00717921" w:rsidRDefault="000F1F95" w:rsidP="00100D9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17921">
        <w:rPr>
          <w:rFonts w:ascii="Garamond" w:hAnsi="Garamond"/>
          <w:b/>
          <w:sz w:val="24"/>
          <w:szCs w:val="24"/>
        </w:rPr>
        <w:t xml:space="preserve">Seguono gli </w:t>
      </w:r>
      <w:r w:rsidR="005D0BA9" w:rsidRPr="00717921">
        <w:rPr>
          <w:rFonts w:ascii="Garamond" w:hAnsi="Garamond"/>
          <w:b/>
          <w:sz w:val="24"/>
          <w:szCs w:val="24"/>
        </w:rPr>
        <w:t>ingegneri</w:t>
      </w:r>
      <w:r w:rsidR="005D0BA9" w:rsidRPr="00717921">
        <w:rPr>
          <w:rFonts w:ascii="Garamond" w:hAnsi="Garamond"/>
          <w:sz w:val="24"/>
          <w:szCs w:val="24"/>
        </w:rPr>
        <w:t xml:space="preserve"> </w:t>
      </w:r>
      <w:r w:rsidR="005D0BA9" w:rsidRPr="00717921">
        <w:rPr>
          <w:rFonts w:ascii="Garamond" w:hAnsi="Garamond"/>
          <w:b/>
          <w:sz w:val="24"/>
          <w:szCs w:val="24"/>
        </w:rPr>
        <w:t>gestionali</w:t>
      </w:r>
      <w:r w:rsidR="005D0BA9" w:rsidRPr="00717921">
        <w:rPr>
          <w:rFonts w:ascii="Garamond" w:hAnsi="Garamond"/>
          <w:sz w:val="24"/>
          <w:szCs w:val="24"/>
        </w:rPr>
        <w:t xml:space="preserve"> dediti al miglioramento dei processi produttivi;</w:t>
      </w:r>
      <w:r w:rsidRPr="00717921">
        <w:rPr>
          <w:rFonts w:ascii="Garamond" w:hAnsi="Garamond"/>
          <w:sz w:val="24"/>
          <w:szCs w:val="24"/>
        </w:rPr>
        <w:t xml:space="preserve"> </w:t>
      </w:r>
      <w:r w:rsidR="005D0BA9" w:rsidRPr="00717921">
        <w:rPr>
          <w:rFonts w:ascii="Garamond" w:hAnsi="Garamond"/>
          <w:sz w:val="24"/>
          <w:szCs w:val="24"/>
        </w:rPr>
        <w:t xml:space="preserve">tutte le figure che operano nell’ambito del </w:t>
      </w:r>
      <w:r w:rsidR="005D0BA9" w:rsidRPr="00717921">
        <w:rPr>
          <w:rFonts w:ascii="Garamond" w:hAnsi="Garamond"/>
          <w:b/>
          <w:sz w:val="24"/>
          <w:szCs w:val="24"/>
        </w:rPr>
        <w:t>settore commerciale e del marketing</w:t>
      </w:r>
      <w:r w:rsidR="005D0BA9" w:rsidRPr="00717921">
        <w:rPr>
          <w:rFonts w:ascii="Garamond" w:hAnsi="Garamond"/>
          <w:sz w:val="24"/>
          <w:szCs w:val="24"/>
        </w:rPr>
        <w:t xml:space="preserve"> </w:t>
      </w:r>
      <w:r w:rsidRPr="00717921">
        <w:rPr>
          <w:rFonts w:ascii="Garamond" w:hAnsi="Garamond"/>
          <w:sz w:val="24"/>
          <w:szCs w:val="24"/>
        </w:rPr>
        <w:t>particolarmente richiest</w:t>
      </w:r>
      <w:r w:rsidR="00222923">
        <w:rPr>
          <w:rFonts w:ascii="Garamond" w:hAnsi="Garamond"/>
          <w:sz w:val="24"/>
          <w:szCs w:val="24"/>
        </w:rPr>
        <w:t>e</w:t>
      </w:r>
      <w:r w:rsidRPr="00717921">
        <w:rPr>
          <w:rFonts w:ascii="Garamond" w:hAnsi="Garamond"/>
          <w:sz w:val="24"/>
          <w:szCs w:val="24"/>
        </w:rPr>
        <w:t xml:space="preserve"> anche in virtù dell’esplosione dell’e-commerce</w:t>
      </w:r>
      <w:r w:rsidR="005D0BA9" w:rsidRPr="00717921">
        <w:rPr>
          <w:rFonts w:ascii="Garamond" w:hAnsi="Garamond"/>
          <w:sz w:val="24"/>
          <w:szCs w:val="24"/>
        </w:rPr>
        <w:t>;</w:t>
      </w:r>
      <w:r w:rsidRPr="00717921">
        <w:rPr>
          <w:rFonts w:ascii="Garamond" w:hAnsi="Garamond"/>
          <w:sz w:val="24"/>
          <w:szCs w:val="24"/>
        </w:rPr>
        <w:t xml:space="preserve"> </w:t>
      </w:r>
      <w:r w:rsidR="005D0BA9" w:rsidRPr="00717921">
        <w:rPr>
          <w:rFonts w:ascii="Garamond" w:hAnsi="Garamond"/>
          <w:sz w:val="24"/>
          <w:szCs w:val="24"/>
        </w:rPr>
        <w:t xml:space="preserve">tutte le figure che operano nell’IT e Data </w:t>
      </w:r>
      <w:proofErr w:type="spellStart"/>
      <w:r w:rsidR="005D0BA9" w:rsidRPr="00717921">
        <w:rPr>
          <w:rFonts w:ascii="Garamond" w:hAnsi="Garamond"/>
          <w:sz w:val="24"/>
          <w:szCs w:val="24"/>
        </w:rPr>
        <w:t>analysis</w:t>
      </w:r>
      <w:proofErr w:type="spellEnd"/>
      <w:r w:rsidR="005D0BA9" w:rsidRPr="00717921">
        <w:rPr>
          <w:rFonts w:ascii="Garamond" w:hAnsi="Garamond"/>
          <w:sz w:val="24"/>
          <w:szCs w:val="24"/>
        </w:rPr>
        <w:t xml:space="preserve"> </w:t>
      </w:r>
      <w:r w:rsidR="009B0C18" w:rsidRPr="00717921">
        <w:rPr>
          <w:rFonts w:ascii="Garamond" w:hAnsi="Garamond"/>
          <w:sz w:val="24"/>
          <w:szCs w:val="24"/>
        </w:rPr>
        <w:t xml:space="preserve">e, infine, </w:t>
      </w:r>
      <w:r w:rsidR="005D0BA9" w:rsidRPr="00717921">
        <w:rPr>
          <w:rFonts w:ascii="Garamond" w:hAnsi="Garamond"/>
          <w:sz w:val="24"/>
          <w:szCs w:val="24"/>
        </w:rPr>
        <w:t>tutte le figure legate alla green economy e all’innovazione (citando alcuni profili dichiarati dalle imprese nell’indagine: Energy ma</w:t>
      </w:r>
      <w:r w:rsidR="007F484D" w:rsidRPr="00717921">
        <w:rPr>
          <w:rFonts w:ascii="Garamond" w:hAnsi="Garamond"/>
          <w:sz w:val="24"/>
          <w:szCs w:val="24"/>
        </w:rPr>
        <w:t>nager, Esperto di sostenibilità)</w:t>
      </w:r>
      <w:r w:rsidR="005D0BA9" w:rsidRPr="00717921">
        <w:rPr>
          <w:rFonts w:ascii="Garamond" w:hAnsi="Garamond"/>
          <w:sz w:val="24"/>
          <w:szCs w:val="24"/>
        </w:rPr>
        <w:t>.</w:t>
      </w:r>
    </w:p>
    <w:p w14:paraId="769B887F" w14:textId="77777777" w:rsidR="007F484D" w:rsidRPr="00717921" w:rsidRDefault="007F484D" w:rsidP="00100D9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47D062B4" w14:textId="77777777" w:rsidR="009B0C18" w:rsidRPr="00717921" w:rsidRDefault="009B0C18" w:rsidP="00100D9E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717921">
        <w:rPr>
          <w:rFonts w:ascii="Garamond" w:hAnsi="Garamond"/>
          <w:sz w:val="24"/>
          <w:szCs w:val="24"/>
        </w:rPr>
        <w:t>Le ricerche di personale, però, non sempre vanno a buon fine, spesso a causa del mancato allineamento tra la domanda e l’offerta di lavoro (</w:t>
      </w:r>
      <w:r w:rsidRPr="00717921">
        <w:rPr>
          <w:rFonts w:ascii="Garamond" w:hAnsi="Garamond"/>
          <w:i/>
          <w:sz w:val="24"/>
          <w:szCs w:val="24"/>
        </w:rPr>
        <w:t>mismatch</w:t>
      </w:r>
      <w:r w:rsidRPr="00717921">
        <w:rPr>
          <w:rFonts w:ascii="Garamond" w:hAnsi="Garamond"/>
          <w:sz w:val="24"/>
          <w:szCs w:val="24"/>
        </w:rPr>
        <w:t>). Abbiamo pertanto chiesto alle imprese quali fossero gli interventi più efficaci per ridurre questa discrepanza:</w:t>
      </w:r>
      <w:r w:rsidRPr="00717921">
        <w:rPr>
          <w:rFonts w:ascii="Garamond" w:hAnsi="Garamond"/>
          <w:b/>
          <w:sz w:val="24"/>
          <w:szCs w:val="24"/>
        </w:rPr>
        <w:t xml:space="preserve"> 8 imprese su 10 ritengono che occorra </w:t>
      </w:r>
      <w:r w:rsidR="005D0BA9" w:rsidRPr="00717921">
        <w:rPr>
          <w:rFonts w:ascii="Garamond" w:hAnsi="Garamond"/>
          <w:b/>
          <w:sz w:val="24"/>
          <w:szCs w:val="24"/>
        </w:rPr>
        <w:t>migliorare la formazione degli istituti tecnici in base alle competenze spe</w:t>
      </w:r>
      <w:r w:rsidR="007F484D" w:rsidRPr="00717921">
        <w:rPr>
          <w:rFonts w:ascii="Garamond" w:hAnsi="Garamond"/>
          <w:b/>
          <w:sz w:val="24"/>
          <w:szCs w:val="24"/>
        </w:rPr>
        <w:t xml:space="preserve">cifiche richieste dalle imprese. </w:t>
      </w:r>
      <w:r w:rsidR="005D0BA9" w:rsidRPr="00717921">
        <w:rPr>
          <w:rFonts w:ascii="Garamond" w:hAnsi="Garamond"/>
          <w:b/>
          <w:sz w:val="24"/>
          <w:szCs w:val="24"/>
        </w:rPr>
        <w:t>Segue, secondo 6 imprese su 10, la necessità di ampliare l’offerta di percorsi formativi professionalizzanti post-universitari o post-scolatici tra cui gli ITS. Infine, circa 5 imprese su 10 segnalano l’importanza di migliorare il coordinamento fra Scuola, Impresa e Agenzie per il lavoro.</w:t>
      </w:r>
    </w:p>
    <w:p w14:paraId="206762E4" w14:textId="77777777" w:rsidR="005E2E36" w:rsidRPr="00717921" w:rsidRDefault="005E2E36" w:rsidP="00717921">
      <w:pPr>
        <w:spacing w:after="0" w:line="360" w:lineRule="auto"/>
        <w:rPr>
          <w:rFonts w:ascii="Garamond" w:hAnsi="Garamond"/>
          <w:b/>
          <w:noProof/>
          <w:sz w:val="24"/>
          <w:szCs w:val="24"/>
          <w:lang w:eastAsia="it-IT"/>
        </w:rPr>
      </w:pPr>
    </w:p>
    <w:p w14:paraId="394993F4" w14:textId="77777777" w:rsidR="007F484D" w:rsidRPr="00717921" w:rsidRDefault="007F484D" w:rsidP="005E2E36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717921">
        <w:rPr>
          <w:rFonts w:ascii="Garamond" w:hAnsi="Garamond"/>
          <w:b/>
          <w:noProof/>
          <w:sz w:val="24"/>
          <w:szCs w:val="24"/>
          <w:lang w:eastAsia="it-IT"/>
        </w:rPr>
        <w:drawing>
          <wp:inline distT="0" distB="0" distL="0" distR="0" wp14:anchorId="7D268B9C" wp14:editId="4AC6D097">
            <wp:extent cx="5505903" cy="3665220"/>
            <wp:effectExtent l="0" t="0" r="0" b="0"/>
            <wp:docPr id="6" name="Immagine 6" descr="C:\Users\Raffaella Venerando\Desktop\GRAFICI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ffaella Venerando\Desktop\GRAFICI\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64" cy="370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DCA49" w14:textId="77777777" w:rsidR="005E2E36" w:rsidRPr="00717921" w:rsidRDefault="005E2E36" w:rsidP="005E2E36">
      <w:pPr>
        <w:spacing w:after="0" w:line="360" w:lineRule="auto"/>
        <w:jc w:val="center"/>
        <w:rPr>
          <w:rFonts w:ascii="Garamond" w:hAnsi="Garamond"/>
        </w:rPr>
      </w:pPr>
      <w:r w:rsidRPr="00717921">
        <w:rPr>
          <w:rFonts w:ascii="Garamond" w:hAnsi="Garamond"/>
        </w:rPr>
        <w:t>Fonte: Indagine delle Territoriali campane di Confindustria, febbraio 2021</w:t>
      </w:r>
    </w:p>
    <w:p w14:paraId="4A0639C5" w14:textId="77777777" w:rsidR="005E2E36" w:rsidRPr="00717921" w:rsidRDefault="005E2E36" w:rsidP="00100D9E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6BE31FF1" w14:textId="77777777" w:rsidR="00717921" w:rsidRDefault="00717921" w:rsidP="00100D9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034D578A" w14:textId="77777777" w:rsidR="00717921" w:rsidRDefault="00717921" w:rsidP="00100D9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49240DB1" w14:textId="77777777" w:rsidR="00717921" w:rsidRDefault="00717921" w:rsidP="00100D9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072E20DD" w14:textId="77777777" w:rsidR="005D0BA9" w:rsidRPr="00717921" w:rsidRDefault="009B0C18" w:rsidP="00100D9E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717921">
        <w:rPr>
          <w:rFonts w:ascii="Garamond" w:hAnsi="Garamond"/>
          <w:sz w:val="24"/>
          <w:szCs w:val="24"/>
        </w:rPr>
        <w:lastRenderedPageBreak/>
        <w:t>La pandemia ha travolto fatturati e mercati</w:t>
      </w:r>
      <w:r w:rsidR="007F484D" w:rsidRPr="00717921">
        <w:rPr>
          <w:rFonts w:ascii="Garamond" w:hAnsi="Garamond"/>
          <w:sz w:val="24"/>
          <w:szCs w:val="24"/>
        </w:rPr>
        <w:t>,</w:t>
      </w:r>
      <w:r w:rsidRPr="00717921">
        <w:rPr>
          <w:rFonts w:ascii="Garamond" w:hAnsi="Garamond"/>
          <w:sz w:val="24"/>
          <w:szCs w:val="24"/>
        </w:rPr>
        <w:t xml:space="preserve"> ma ha anche funzionato da innesco o </w:t>
      </w:r>
      <w:r w:rsidR="007F484D" w:rsidRPr="00717921">
        <w:rPr>
          <w:rFonts w:ascii="Garamond" w:hAnsi="Garamond"/>
          <w:sz w:val="24"/>
          <w:szCs w:val="24"/>
        </w:rPr>
        <w:t xml:space="preserve">da </w:t>
      </w:r>
      <w:r w:rsidRPr="00717921">
        <w:rPr>
          <w:rFonts w:ascii="Garamond" w:hAnsi="Garamond"/>
          <w:sz w:val="24"/>
          <w:szCs w:val="24"/>
        </w:rPr>
        <w:t>catalizzatore per nuove modalità organizzative. Un dato su tutti:</w:t>
      </w:r>
      <w:r w:rsidR="005D0BA9" w:rsidRPr="00717921">
        <w:rPr>
          <w:rFonts w:ascii="Garamond" w:hAnsi="Garamond"/>
          <w:sz w:val="24"/>
          <w:szCs w:val="24"/>
        </w:rPr>
        <w:t xml:space="preserve"> </w:t>
      </w:r>
      <w:r w:rsidR="005D0BA9" w:rsidRPr="00717921">
        <w:rPr>
          <w:rFonts w:ascii="Garamond" w:hAnsi="Garamond"/>
          <w:b/>
          <w:sz w:val="24"/>
          <w:szCs w:val="24"/>
        </w:rPr>
        <w:t xml:space="preserve">60 imprese su 100 hanno dichiarato di far ricorso allo smart </w:t>
      </w:r>
      <w:proofErr w:type="spellStart"/>
      <w:r w:rsidR="005D0BA9" w:rsidRPr="00717921">
        <w:rPr>
          <w:rFonts w:ascii="Garamond" w:hAnsi="Garamond"/>
          <w:b/>
          <w:sz w:val="24"/>
          <w:szCs w:val="24"/>
        </w:rPr>
        <w:t>working</w:t>
      </w:r>
      <w:proofErr w:type="spellEnd"/>
      <w:r w:rsidR="005D0BA9" w:rsidRPr="00717921">
        <w:rPr>
          <w:rFonts w:ascii="Garamond" w:hAnsi="Garamond"/>
          <w:b/>
          <w:sz w:val="24"/>
          <w:szCs w:val="24"/>
        </w:rPr>
        <w:t xml:space="preserve">; 70 imprese su 100 che utilizzano lo smart </w:t>
      </w:r>
      <w:proofErr w:type="spellStart"/>
      <w:r w:rsidR="005D0BA9" w:rsidRPr="00717921">
        <w:rPr>
          <w:rFonts w:ascii="Garamond" w:hAnsi="Garamond"/>
          <w:b/>
          <w:sz w:val="24"/>
          <w:szCs w:val="24"/>
        </w:rPr>
        <w:t>working</w:t>
      </w:r>
      <w:proofErr w:type="spellEnd"/>
      <w:r w:rsidR="005D0BA9" w:rsidRPr="00717921">
        <w:rPr>
          <w:rFonts w:ascii="Garamond" w:hAnsi="Garamond"/>
          <w:b/>
          <w:sz w:val="24"/>
          <w:szCs w:val="24"/>
        </w:rPr>
        <w:t xml:space="preserve"> lo </w:t>
      </w:r>
      <w:r w:rsidRPr="00717921">
        <w:rPr>
          <w:rFonts w:ascii="Garamond" w:hAnsi="Garamond"/>
          <w:b/>
          <w:sz w:val="24"/>
          <w:szCs w:val="24"/>
        </w:rPr>
        <w:t>giudicano positivamente.</w:t>
      </w:r>
    </w:p>
    <w:p w14:paraId="0FAF7570" w14:textId="51C0DCDE" w:rsidR="00717921" w:rsidRDefault="009B0C18" w:rsidP="00717921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717921">
        <w:rPr>
          <w:rFonts w:ascii="Garamond" w:hAnsi="Garamond"/>
          <w:b/>
          <w:sz w:val="24"/>
          <w:szCs w:val="24"/>
        </w:rPr>
        <w:t xml:space="preserve">A riprova di ciò anche il </w:t>
      </w:r>
      <w:r w:rsidR="005D0BA9" w:rsidRPr="00717921">
        <w:rPr>
          <w:rFonts w:ascii="Garamond" w:hAnsi="Garamond"/>
          <w:b/>
          <w:sz w:val="24"/>
          <w:szCs w:val="24"/>
        </w:rPr>
        <w:t>maggior ricorso alle tecnologie di lavoro digitale</w:t>
      </w:r>
      <w:r w:rsidR="005D0BA9" w:rsidRPr="00717921">
        <w:rPr>
          <w:rFonts w:ascii="Garamond" w:hAnsi="Garamond"/>
          <w:sz w:val="24"/>
          <w:szCs w:val="24"/>
        </w:rPr>
        <w:t xml:space="preserve"> (s</w:t>
      </w:r>
      <w:r w:rsidRPr="00717921">
        <w:rPr>
          <w:rFonts w:ascii="Garamond" w:hAnsi="Garamond"/>
          <w:sz w:val="24"/>
          <w:szCs w:val="24"/>
        </w:rPr>
        <w:t>egnalata dal 38% delle imprese)</w:t>
      </w:r>
      <w:r w:rsidR="005D0BA9" w:rsidRPr="00717921">
        <w:rPr>
          <w:rFonts w:ascii="Garamond" w:hAnsi="Garamond"/>
          <w:sz w:val="24"/>
          <w:szCs w:val="24"/>
        </w:rPr>
        <w:t xml:space="preserve">. </w:t>
      </w:r>
      <w:r w:rsidRPr="00717921">
        <w:rPr>
          <w:rFonts w:ascii="Garamond" w:hAnsi="Garamond"/>
          <w:sz w:val="24"/>
          <w:szCs w:val="24"/>
        </w:rPr>
        <w:t>Altra</w:t>
      </w:r>
      <w:r w:rsidR="005D0BA9" w:rsidRPr="00717921">
        <w:rPr>
          <w:rFonts w:ascii="Garamond" w:hAnsi="Garamond"/>
          <w:sz w:val="24"/>
          <w:szCs w:val="24"/>
        </w:rPr>
        <w:t xml:space="preserve"> trasformazione </w:t>
      </w:r>
      <w:r w:rsidRPr="00717921">
        <w:rPr>
          <w:rFonts w:ascii="Garamond" w:hAnsi="Garamond"/>
          <w:sz w:val="24"/>
          <w:szCs w:val="24"/>
        </w:rPr>
        <w:t>riguarda poi</w:t>
      </w:r>
      <w:r w:rsidR="005D0BA9" w:rsidRPr="00717921">
        <w:rPr>
          <w:rFonts w:ascii="Garamond" w:hAnsi="Garamond"/>
          <w:sz w:val="24"/>
          <w:szCs w:val="24"/>
        </w:rPr>
        <w:t xml:space="preserve"> la </w:t>
      </w:r>
      <w:r w:rsidR="005D0BA9" w:rsidRPr="00717921">
        <w:rPr>
          <w:rFonts w:ascii="Garamond" w:hAnsi="Garamond"/>
          <w:b/>
          <w:sz w:val="24"/>
          <w:szCs w:val="24"/>
        </w:rPr>
        <w:t xml:space="preserve">riorganizzazione dei tempi di lavoro per ridurre i costi (37%). La terza è strettamente legata alla crisi epidemiologica trattandosi della riorganizzazione delle modalità di lavoro per favorire il distanziamento sociale (34%). </w:t>
      </w:r>
    </w:p>
    <w:p w14:paraId="6EE61A72" w14:textId="77777777" w:rsidR="008B5E1C" w:rsidRDefault="008B5E1C" w:rsidP="00717921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5938F12C" w14:textId="77777777" w:rsidR="009B0C18" w:rsidRPr="00717921" w:rsidRDefault="005E2E36" w:rsidP="00717921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717921">
        <w:rPr>
          <w:rFonts w:ascii="Garamond" w:hAnsi="Garamond"/>
          <w:b/>
        </w:rPr>
        <w:t xml:space="preserve">LA RIORGANIZZAZIONE DELLE IMPRESE </w:t>
      </w:r>
      <w:r w:rsidR="00DE24EC" w:rsidRPr="00717921">
        <w:rPr>
          <w:rFonts w:ascii="Garamond" w:hAnsi="Garamond"/>
          <w:b/>
          <w:noProof/>
          <w:sz w:val="24"/>
          <w:szCs w:val="24"/>
          <w:lang w:eastAsia="it-IT"/>
        </w:rPr>
        <w:drawing>
          <wp:inline distT="0" distB="0" distL="0" distR="0" wp14:anchorId="483D0081" wp14:editId="674931EC">
            <wp:extent cx="4759153" cy="3169920"/>
            <wp:effectExtent l="0" t="0" r="3810" b="0"/>
            <wp:docPr id="7" name="Immagine 7" descr="C:\Users\Raffaella Venerando\Desktop\GRAFICI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affaella Venerando\Desktop\GRAFICI\1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271" cy="320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91A9E" w14:textId="0C91738A" w:rsidR="005E2E36" w:rsidRDefault="005E2E36" w:rsidP="005E2E36">
      <w:pPr>
        <w:spacing w:after="0" w:line="360" w:lineRule="auto"/>
        <w:jc w:val="center"/>
        <w:rPr>
          <w:rFonts w:ascii="Garamond" w:hAnsi="Garamond"/>
        </w:rPr>
      </w:pPr>
      <w:r w:rsidRPr="00717921">
        <w:rPr>
          <w:rFonts w:ascii="Garamond" w:hAnsi="Garamond"/>
        </w:rPr>
        <w:t>Fonte: Indagine delle Territoriali campane di Confindustria, febbraio 2021</w:t>
      </w:r>
    </w:p>
    <w:p w14:paraId="430A2CCE" w14:textId="77777777" w:rsidR="008B5E1C" w:rsidRPr="00717921" w:rsidRDefault="008B5E1C" w:rsidP="005E2E36">
      <w:pPr>
        <w:spacing w:after="0" w:line="360" w:lineRule="auto"/>
        <w:jc w:val="center"/>
        <w:rPr>
          <w:rFonts w:ascii="Garamond" w:hAnsi="Garamond"/>
        </w:rPr>
      </w:pPr>
    </w:p>
    <w:p w14:paraId="2BFEDD0E" w14:textId="77777777" w:rsidR="00B02A68" w:rsidRDefault="00DE24EC" w:rsidP="0071792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17921">
        <w:rPr>
          <w:rFonts w:ascii="Garamond" w:hAnsi="Garamond"/>
          <w:sz w:val="24"/>
          <w:szCs w:val="24"/>
        </w:rPr>
        <w:t xml:space="preserve">Un’ultima batteria di domande era tesa a indagare </w:t>
      </w:r>
      <w:r w:rsidR="007F484D" w:rsidRPr="00717921">
        <w:rPr>
          <w:rFonts w:ascii="Garamond" w:hAnsi="Garamond"/>
          <w:b/>
          <w:sz w:val="24"/>
          <w:szCs w:val="24"/>
        </w:rPr>
        <w:t>q</w:t>
      </w:r>
      <w:r w:rsidR="005D0BA9" w:rsidRPr="00717921">
        <w:rPr>
          <w:rFonts w:ascii="Garamond" w:hAnsi="Garamond"/>
          <w:b/>
          <w:sz w:val="24"/>
          <w:szCs w:val="24"/>
        </w:rPr>
        <w:t xml:space="preserve">uali misure di sostegno all'economia </w:t>
      </w:r>
      <w:r w:rsidR="007F484D" w:rsidRPr="00717921">
        <w:rPr>
          <w:rFonts w:ascii="Garamond" w:hAnsi="Garamond"/>
          <w:b/>
          <w:sz w:val="24"/>
          <w:szCs w:val="24"/>
        </w:rPr>
        <w:t xml:space="preserve">sono state </w:t>
      </w:r>
      <w:r w:rsidR="005D0BA9" w:rsidRPr="00717921">
        <w:rPr>
          <w:rFonts w:ascii="Garamond" w:hAnsi="Garamond"/>
          <w:b/>
          <w:sz w:val="24"/>
          <w:szCs w:val="24"/>
        </w:rPr>
        <w:t>più utilizzate dalle imprese</w:t>
      </w:r>
      <w:r w:rsidR="00717921" w:rsidRPr="00717921">
        <w:rPr>
          <w:rFonts w:ascii="Garamond" w:hAnsi="Garamond"/>
          <w:b/>
          <w:sz w:val="24"/>
          <w:szCs w:val="24"/>
        </w:rPr>
        <w:t xml:space="preserve"> e quali quelle ritenute</w:t>
      </w:r>
      <w:r w:rsidR="005D0BA9" w:rsidRPr="00717921">
        <w:rPr>
          <w:rFonts w:ascii="Garamond" w:hAnsi="Garamond"/>
          <w:b/>
          <w:sz w:val="24"/>
          <w:szCs w:val="24"/>
        </w:rPr>
        <w:t xml:space="preserve"> più utili per contrastare la crisi</w:t>
      </w:r>
      <w:r w:rsidR="005D0BA9" w:rsidRPr="00717921">
        <w:rPr>
          <w:rFonts w:ascii="Garamond" w:hAnsi="Garamond"/>
          <w:sz w:val="24"/>
          <w:szCs w:val="24"/>
        </w:rPr>
        <w:t xml:space="preserve">: la Cassa Integrazione Guadagni (utile </w:t>
      </w:r>
      <w:r w:rsidR="00B02A68">
        <w:rPr>
          <w:rFonts w:ascii="Garamond" w:hAnsi="Garamond"/>
          <w:sz w:val="24"/>
          <w:szCs w:val="24"/>
        </w:rPr>
        <w:t>per il</w:t>
      </w:r>
      <w:r w:rsidR="005D0BA9" w:rsidRPr="00717921">
        <w:rPr>
          <w:rFonts w:ascii="Garamond" w:hAnsi="Garamond"/>
          <w:sz w:val="24"/>
          <w:szCs w:val="24"/>
        </w:rPr>
        <w:t xml:space="preserve"> 42% delle imprese); Garanzia Italia (</w:t>
      </w:r>
      <w:proofErr w:type="spellStart"/>
      <w:r w:rsidR="005D0BA9" w:rsidRPr="00717921">
        <w:rPr>
          <w:rFonts w:ascii="Garamond" w:hAnsi="Garamond"/>
          <w:sz w:val="24"/>
          <w:szCs w:val="24"/>
        </w:rPr>
        <w:t>Sace</w:t>
      </w:r>
      <w:proofErr w:type="spellEnd"/>
      <w:r w:rsidR="005D0BA9" w:rsidRPr="00717921">
        <w:rPr>
          <w:rFonts w:ascii="Garamond" w:hAnsi="Garamond"/>
          <w:sz w:val="24"/>
          <w:szCs w:val="24"/>
        </w:rPr>
        <w:t>), Fondo di Garanzia PMI e rinegoziazione finanziamenti (DL Liquidità) (30%). Chiude la top-</w:t>
      </w:r>
      <w:proofErr w:type="spellStart"/>
      <w:r w:rsidR="005D0BA9" w:rsidRPr="00717921">
        <w:rPr>
          <w:rFonts w:ascii="Garamond" w:hAnsi="Garamond"/>
          <w:sz w:val="24"/>
          <w:szCs w:val="24"/>
        </w:rPr>
        <w:t>three</w:t>
      </w:r>
      <w:proofErr w:type="spellEnd"/>
      <w:r w:rsidR="005D0BA9" w:rsidRPr="00717921">
        <w:rPr>
          <w:rFonts w:ascii="Garamond" w:hAnsi="Garamond"/>
          <w:sz w:val="24"/>
          <w:szCs w:val="24"/>
        </w:rPr>
        <w:t xml:space="preserve"> delle misure più utili il provvedimento Moratoria ex lege e potenziamento Fondo garanzia PMI (DL 18/2020 Cura Italia) (21%).</w:t>
      </w:r>
    </w:p>
    <w:p w14:paraId="11F33E53" w14:textId="77777777" w:rsidR="004A1DFB" w:rsidRDefault="004A1DFB" w:rsidP="00B02A68">
      <w:pPr>
        <w:spacing w:after="0" w:line="360" w:lineRule="auto"/>
        <w:jc w:val="center"/>
        <w:rPr>
          <w:rFonts w:ascii="Garamond" w:hAnsi="Garamond"/>
          <w:b/>
        </w:rPr>
      </w:pPr>
    </w:p>
    <w:p w14:paraId="6B7328D1" w14:textId="0A76FDCC" w:rsidR="005E2E36" w:rsidRPr="00717921" w:rsidRDefault="005E2E36" w:rsidP="00B02A68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  <w:r w:rsidRPr="00717921">
        <w:rPr>
          <w:rFonts w:ascii="Garamond" w:hAnsi="Garamond"/>
          <w:b/>
        </w:rPr>
        <w:lastRenderedPageBreak/>
        <w:t>I PROVVEDIMENTI PIÙ UTILI PER CONTRASTARE LA CRISI DA COVID-19</w:t>
      </w:r>
      <w:r w:rsidRPr="00717921">
        <w:rPr>
          <w:rFonts w:ascii="Garamond" w:hAnsi="Garamond"/>
          <w:noProof/>
          <w:sz w:val="24"/>
          <w:szCs w:val="24"/>
          <w:lang w:eastAsia="it-IT"/>
        </w:rPr>
        <w:drawing>
          <wp:inline distT="0" distB="0" distL="0" distR="0" wp14:anchorId="7E0D1B7F" wp14:editId="57E4E580">
            <wp:extent cx="4442460" cy="3259517"/>
            <wp:effectExtent l="0" t="0" r="0" b="0"/>
            <wp:docPr id="8" name="Immagine 8" descr="C:\Users\Raffaella Venerando\Desktop\CSZ FEBBRAIO_MARZO 2021\img\cszalta_Pagina_09_Immagine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ffaella Venerando\Desktop\CSZ FEBBRAIO_MARZO 2021\img\cszalta_Pagina_09_Immagine_0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561" cy="3267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C18E9" w14:textId="61559258" w:rsidR="005E2E36" w:rsidRPr="00717921" w:rsidRDefault="005E2E36" w:rsidP="005E2E36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  <w:r w:rsidRPr="00717921">
        <w:rPr>
          <w:rFonts w:ascii="Garamond" w:hAnsi="Garamond"/>
        </w:rPr>
        <w:t>Fonte: Indagine delle Territoriali campane di Confindustria, febbraio 2021</w:t>
      </w:r>
    </w:p>
    <w:sectPr w:rsidR="005E2E36" w:rsidRPr="00717921" w:rsidSect="00717921">
      <w:footerReference w:type="default" r:id="rId13"/>
      <w:pgSz w:w="11906" w:h="16838"/>
      <w:pgMar w:top="1417" w:right="1134" w:bottom="1134" w:left="1134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D95AF" w14:textId="77777777" w:rsidR="001D56B8" w:rsidRDefault="001D56B8" w:rsidP="00887E48">
      <w:pPr>
        <w:spacing w:after="0" w:line="240" w:lineRule="auto"/>
      </w:pPr>
      <w:r>
        <w:separator/>
      </w:r>
    </w:p>
  </w:endnote>
  <w:endnote w:type="continuationSeparator" w:id="0">
    <w:p w14:paraId="7FC1179A" w14:textId="77777777" w:rsidR="001D56B8" w:rsidRDefault="001D56B8" w:rsidP="00887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001510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659C5FC9" w14:textId="77777777" w:rsidR="00887E48" w:rsidRPr="00887E48" w:rsidRDefault="00887E48">
        <w:pPr>
          <w:pStyle w:val="Pidipagina"/>
          <w:jc w:val="right"/>
          <w:rPr>
            <w:rFonts w:ascii="Garamond" w:hAnsi="Garamond"/>
          </w:rPr>
        </w:pPr>
        <w:r w:rsidRPr="00887E48">
          <w:rPr>
            <w:rFonts w:ascii="Garamond" w:hAnsi="Garamond"/>
          </w:rPr>
          <w:fldChar w:fldCharType="begin"/>
        </w:r>
        <w:r w:rsidRPr="00887E48">
          <w:rPr>
            <w:rFonts w:ascii="Garamond" w:hAnsi="Garamond"/>
          </w:rPr>
          <w:instrText>PAGE   \* MERGEFORMAT</w:instrText>
        </w:r>
        <w:r w:rsidRPr="00887E48">
          <w:rPr>
            <w:rFonts w:ascii="Garamond" w:hAnsi="Garamond"/>
          </w:rPr>
          <w:fldChar w:fldCharType="separate"/>
        </w:r>
        <w:r w:rsidR="00B216C1">
          <w:rPr>
            <w:rFonts w:ascii="Garamond" w:hAnsi="Garamond"/>
            <w:noProof/>
          </w:rPr>
          <w:t>6</w:t>
        </w:r>
        <w:r w:rsidRPr="00887E48">
          <w:rPr>
            <w:rFonts w:ascii="Garamond" w:hAnsi="Garamond"/>
          </w:rPr>
          <w:fldChar w:fldCharType="end"/>
        </w:r>
      </w:p>
    </w:sdtContent>
  </w:sdt>
  <w:p w14:paraId="3B139440" w14:textId="77777777" w:rsidR="00887E48" w:rsidRDefault="00887E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2F20A" w14:textId="77777777" w:rsidR="001D56B8" w:rsidRDefault="001D56B8" w:rsidP="00887E48">
      <w:pPr>
        <w:spacing w:after="0" w:line="240" w:lineRule="auto"/>
      </w:pPr>
      <w:r>
        <w:separator/>
      </w:r>
    </w:p>
  </w:footnote>
  <w:footnote w:type="continuationSeparator" w:id="0">
    <w:p w14:paraId="46915D32" w14:textId="77777777" w:rsidR="001D56B8" w:rsidRDefault="001D56B8" w:rsidP="00887E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BA9"/>
    <w:rsid w:val="00031B13"/>
    <w:rsid w:val="000340DD"/>
    <w:rsid w:val="000C77A5"/>
    <w:rsid w:val="000F1F95"/>
    <w:rsid w:val="00100D9E"/>
    <w:rsid w:val="001978AF"/>
    <w:rsid w:val="001D56B8"/>
    <w:rsid w:val="00212848"/>
    <w:rsid w:val="00222923"/>
    <w:rsid w:val="002403A1"/>
    <w:rsid w:val="002510AF"/>
    <w:rsid w:val="0032331C"/>
    <w:rsid w:val="00424512"/>
    <w:rsid w:val="00445C0B"/>
    <w:rsid w:val="00483CA1"/>
    <w:rsid w:val="00492B64"/>
    <w:rsid w:val="004A12F8"/>
    <w:rsid w:val="004A1DFB"/>
    <w:rsid w:val="004A7BA0"/>
    <w:rsid w:val="004E097C"/>
    <w:rsid w:val="005D0BA9"/>
    <w:rsid w:val="005E2E36"/>
    <w:rsid w:val="00677350"/>
    <w:rsid w:val="006940A3"/>
    <w:rsid w:val="00717921"/>
    <w:rsid w:val="00731B7E"/>
    <w:rsid w:val="007F484D"/>
    <w:rsid w:val="00887E48"/>
    <w:rsid w:val="008A355F"/>
    <w:rsid w:val="008B5E1C"/>
    <w:rsid w:val="00937289"/>
    <w:rsid w:val="009B0C18"/>
    <w:rsid w:val="009B2265"/>
    <w:rsid w:val="00A0159F"/>
    <w:rsid w:val="00AE121C"/>
    <w:rsid w:val="00B02A68"/>
    <w:rsid w:val="00B216C1"/>
    <w:rsid w:val="00D178EA"/>
    <w:rsid w:val="00D52135"/>
    <w:rsid w:val="00DE24EC"/>
    <w:rsid w:val="00E16F68"/>
    <w:rsid w:val="00E357AC"/>
    <w:rsid w:val="00E634F2"/>
    <w:rsid w:val="00ED4015"/>
    <w:rsid w:val="00F6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CCFE3"/>
  <w15:chartTrackingRefBased/>
  <w15:docId w15:val="{51AF4050-B6A5-457A-AD48-A93FDAE1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A1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59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87E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E48"/>
  </w:style>
  <w:style w:type="paragraph" w:styleId="Pidipagina">
    <w:name w:val="footer"/>
    <w:basedOn w:val="Normale"/>
    <w:link w:val="PidipaginaCarattere"/>
    <w:uiPriority w:val="99"/>
    <w:unhideWhenUsed/>
    <w:rsid w:val="00887E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</dc:creator>
  <cp:keywords/>
  <dc:description/>
  <cp:lastModifiedBy>Gaia Longobardi - Confindustria Salerno</cp:lastModifiedBy>
  <cp:revision>3</cp:revision>
  <cp:lastPrinted>2021-03-30T08:02:00Z</cp:lastPrinted>
  <dcterms:created xsi:type="dcterms:W3CDTF">2021-04-07T13:16:00Z</dcterms:created>
  <dcterms:modified xsi:type="dcterms:W3CDTF">2021-04-07T13:22:00Z</dcterms:modified>
</cp:coreProperties>
</file>